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19"/>
        <w:gridCol w:w="4769"/>
        <w:gridCol w:w="1416"/>
      </w:tblGrid>
      <w:tr w:rsidR="004B178A" w:rsidTr="00812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81245F">
        <w:sdt>
          <w:sdtPr>
            <w:id w:val="1279524753"/>
            <w:placeholder>
              <w:docPart w:val="1DBBEA8A84734A20A1BF50442B42AC9C"/>
            </w:placeholder>
            <w:date w:fullDate="2017-05-17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81245F" w:rsidP="004D06C7">
                <w:r>
                  <w:t>17 de maio de 2017</w:t>
                </w:r>
              </w:p>
            </w:tc>
          </w:sdtContent>
        </w:sdt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81245F">
            <w:r w:rsidRPr="00BA6EDF">
              <w:rPr>
                <w:rFonts w:ascii="Arial" w:hAnsi="Arial" w:cs="Arial"/>
              </w:rPr>
              <w:t>Conversa sobre medicamentos</w:t>
            </w:r>
            <w:r>
              <w:rPr>
                <w:rFonts w:ascii="Arial" w:hAnsi="Arial" w:cs="Arial"/>
              </w:rPr>
              <w:t xml:space="preserve"> - Grupo Mais e Melhor Idade BC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81245F">
            <w:r>
              <w:t>1</w:t>
            </w:r>
            <w:r w:rsidR="0081245F">
              <w:t>4</w:t>
            </w:r>
            <w:r>
              <w:t>h às 1</w:t>
            </w:r>
            <w:r w:rsidR="0081245F">
              <w:t>7</w:t>
            </w:r>
            <w:r>
              <w:t>h</w:t>
            </w:r>
          </w:p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  <w:r w:rsidR="0081245F">
              <w:t xml:space="preserve"> CAMPUS BC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81245F">
            <w:r>
              <w:t>Idosos membros do grupo Mais e Melhor Idade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81245F" w:rsidRDefault="0081245F" w:rsidP="0081245F">
      <w:pPr>
        <w:jc w:val="both"/>
      </w:pPr>
      <w:r>
        <w:t>O Curso de Farmácia, parceria com o Grupo Mais e Melhor Idade de Balneário Camboriú, realizou a Conversa sobre Medicamentos, onde os alunos do curso de Farmácia da UNIVALI, realizaram uma dinâmica contendo informações sobre medicamentos com os participantes do grupo.</w:t>
      </w:r>
    </w:p>
    <w:p w:rsidR="0081245F" w:rsidRDefault="0081245F" w:rsidP="0081245F">
      <w:pPr>
        <w:jc w:val="both"/>
      </w:pPr>
      <w:r>
        <w:t xml:space="preserve">A conversa abordou temas como uso racional de medicamentos, armazenamento e descarte corretos de medicamentos, diferenças entre formas farmacêuticas, medicamentos de referência, genéricos e similares, desenvolvimento de novos medicamentos e interações medicamentosas. </w:t>
      </w:r>
    </w:p>
    <w:p w:rsidR="004B178A" w:rsidRDefault="0081245F" w:rsidP="0081245F">
      <w:pPr>
        <w:jc w:val="both"/>
      </w:pPr>
      <w:r>
        <w:t>Durante a conversa, os participantes puderam tirar suas dúvidas sobre medicamentos, aprendendo sobre a profissão farmacêutica</w:t>
      </w:r>
      <w:r w:rsidR="009D3EDE">
        <w:t>,</w:t>
      </w:r>
      <w:r>
        <w:t xml:space="preserve"> ouvindo histórias divertidas sobre o dia a dia deste profissional. 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9D3EDE">
            <w:pPr>
              <w:rPr>
                <w:color w:val="2E74B5" w:themeColor="accent1" w:themeShade="BF"/>
              </w:rPr>
            </w:pPr>
            <w:r w:rsidRPr="009D3EDE">
              <w:t>Funcionários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81245F" w:rsidP="0081245F">
            <w:r w:rsidRPr="0081245F">
              <w:t xml:space="preserve">Danielle Caroline Máximo da Silva          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9D3EDE">
            <w:r>
              <w:t>Marcel Petreanu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81245F" w:rsidP="0081245F">
            <w:proofErr w:type="spellStart"/>
            <w:r>
              <w:t>Leidiane</w:t>
            </w:r>
            <w:proofErr w:type="spellEnd"/>
            <w:r>
              <w:t xml:space="preserve"> </w:t>
            </w:r>
            <w:proofErr w:type="spellStart"/>
            <w:r>
              <w:t>Lunelli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3612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bookmarkStart w:id="0" w:name="_GoBack"/>
        <w:bookmarkEnd w:id="0"/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EA3E3D" w:rsidRDefault="00EA3E3D" w:rsidP="00EA3E3D">
      <w:pPr>
        <w:jc w:val="center"/>
      </w:pPr>
      <w:r w:rsidRPr="00EA3E3D">
        <w:rPr>
          <w:noProof/>
        </w:rPr>
        <w:drawing>
          <wp:inline distT="0" distB="0" distL="0" distR="0">
            <wp:extent cx="5067300" cy="3800475"/>
            <wp:effectExtent l="0" t="0" r="0" b="9525"/>
            <wp:docPr id="2" name="Imagem 2" descr="d:\Users\5210925\Desktop\Ações 2017-1\Conversa sobre medicamentos - Grupo Mais e Melhor Idade BC - 17 de maio\18485664_295606480893005_9032375524270374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 2017-1\Conversa sobre medicamentos - Grupo Mais e Melhor Idade BC - 17 de maio\18485664_295606480893005_903237552427037417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19" cy="381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3D" w:rsidRDefault="00EA3E3D"/>
    <w:p w:rsidR="00EA3E3D" w:rsidRDefault="00EA3E3D"/>
    <w:p w:rsidR="00BA3E2C" w:rsidRDefault="00EA3E3D" w:rsidP="00EA3E3D">
      <w:pPr>
        <w:jc w:val="center"/>
      </w:pPr>
      <w:r w:rsidRPr="00EA3E3D">
        <w:rPr>
          <w:noProof/>
        </w:rPr>
        <w:drawing>
          <wp:inline distT="0" distB="0" distL="0" distR="0">
            <wp:extent cx="5057775" cy="3793331"/>
            <wp:effectExtent l="0" t="0" r="0" b="0"/>
            <wp:docPr id="1" name="Imagem 1" descr="d:\Users\5210925\Desktop\Ações 2017-1\Conversa sobre medicamentos - Grupo Mais e Melhor Idade BC - 17 de maio\18582001_1343099059099045_29418524829334043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 2017-1\Conversa sobre medicamentos - Grupo Mais e Melhor Idade BC - 17 de maio\18582001_1343099059099045_294185248293340432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120" cy="3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4B178A"/>
    <w:rsid w:val="004D06C7"/>
    <w:rsid w:val="00545634"/>
    <w:rsid w:val="0081245F"/>
    <w:rsid w:val="009D3EDE"/>
    <w:rsid w:val="00BA3E2C"/>
    <w:rsid w:val="00E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76E26"/>
    <w:rsid w:val="003466B1"/>
    <w:rsid w:val="0064609A"/>
    <w:rsid w:val="00770320"/>
    <w:rsid w:val="00B07CAA"/>
    <w:rsid w:val="00B86C6D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Q2MPMETMKQAM-2600-157</_dlc_DocId>
    <_dlc_DocIdUrl xmlns="74605401-ef82-4e58-8e01-df55332c0536">
      <Url>https://adminnovoportal.univali.br/graduacao/farmacia-itajai/extensao/_layouts/15/DocIdRedir.aspx?ID=Q2MPMETMKQAM-2600-157</Url>
      <Description>Q2MPMETMKQAM-2600-157</Description>
    </_dlc_DocIdUrl>
  </documentManagement>
</p:properties>
</file>

<file path=customXml/itemProps1.xml><?xml version="1.0" encoding="utf-8"?>
<ds:datastoreItem xmlns:ds="http://schemas.openxmlformats.org/officeDocument/2006/customXml" ds:itemID="{0B7DEBB7-F85B-4E63-99A7-C4B391343815}"/>
</file>

<file path=customXml/itemProps2.xml><?xml version="1.0" encoding="utf-8"?>
<ds:datastoreItem xmlns:ds="http://schemas.openxmlformats.org/officeDocument/2006/customXml" ds:itemID="{9266BFAC-F581-4EAD-9942-B74B54D209F8}"/>
</file>

<file path=customXml/itemProps3.xml><?xml version="1.0" encoding="utf-8"?>
<ds:datastoreItem xmlns:ds="http://schemas.openxmlformats.org/officeDocument/2006/customXml" ds:itemID="{5BE66307-4456-4057-9093-6872184B5D2D}"/>
</file>

<file path=customXml/itemProps4.xml><?xml version="1.0" encoding="utf-8"?>
<ds:datastoreItem xmlns:ds="http://schemas.openxmlformats.org/officeDocument/2006/customXml" ds:itemID="{EE2A05F0-0C8D-4762-8261-13A5746FF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5</cp:revision>
  <dcterms:created xsi:type="dcterms:W3CDTF">2017-05-30T18:31:00Z</dcterms:created>
  <dcterms:modified xsi:type="dcterms:W3CDTF">2018-02-27T16:08:00Z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179d1b5b-3001-4cc4-90a7-e10b0bbd5fba</vt:lpwstr>
  </property>
</Properties>
</file>